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81" w:before="0" w:after="113"/>
        <w:ind w:hanging="0" w:start="0" w:end="0"/>
        <w:jc w:val="start"/>
        <w:rPr>
          <w:b/>
          <w:sz w:val="20"/>
        </w:rPr>
      </w:pPr>
      <w:r>
        <w:rPr>
          <w:color w:val="0E0E0E"/>
          <w:spacing w:val="0"/>
          <w:sz w:val="20"/>
          <w:szCs w:val="20"/>
        </w:rPr>
        <w:t xml:space="preserve">Unter dem Vorwand von Klimakrise oder Energiewende versucht die Atomindustrie, wieder salonfähig zu werden. Besonders bei den Jüngeren sind Katastrophen wie die von Tschernobyl, 2026 </w:t>
      </w:r>
      <w:r>
        <w:rPr>
          <w:color w:val="0E0E0E"/>
          <w:spacing w:val="0"/>
          <w:sz w:val="20"/>
          <w:szCs w:val="20"/>
        </w:rPr>
        <w:t>waren</w:t>
      </w:r>
      <w:r>
        <w:rPr>
          <w:color w:val="0E0E0E"/>
          <w:spacing w:val="0"/>
          <w:sz w:val="20"/>
          <w:szCs w:val="20"/>
        </w:rPr>
        <w:t xml:space="preserve"> es 40 Jahre, oder Fukushima, immerhin ist das auch schon 15 Jahre her, weit in den Hintergrund gerückt. Dass sich Ähnliches jederzeit wiederholen könnte, wird weitgehend ausgeblendet, dass die Versprechen der Atomlobby fast ausschließlich uneinlösbar sind, spielt anscheinend bei den Plänen einiger Länder ebenfalls keine große Rolle. </w:t>
      </w:r>
    </w:p>
    <w:p>
      <w:pPr>
        <w:pStyle w:val="Normal"/>
        <w:bidi w:val="0"/>
        <w:spacing w:lineRule="auto" w:line="281" w:before="0" w:after="113"/>
        <w:ind w:hanging="0" w:start="0" w:end="0"/>
        <w:jc w:val="start"/>
        <w:rPr>
          <w:b/>
          <w:sz w:val="20"/>
        </w:rPr>
      </w:pPr>
      <w:r>
        <w:rPr>
          <w:color w:val="0E0E0E"/>
          <w:spacing w:val="0"/>
          <w:sz w:val="20"/>
          <w:szCs w:val="20"/>
        </w:rPr>
        <w:t xml:space="preserve">Nicht zuletzt soll diese Form der Stromerzeugung auch durch die Taxonomie-Verordnung der EU aufgewertet werden. Eine Klage dagegen hat Österreich in erster Instanz verloren. Es ist nun wichtig, unter Ausschöpfung der zur Verfügung stehenden Mittel, dagegen zu berufen. Schließlich ist die Urteilsbegründung nicht viel mehr als die Wiedergabe der Meinung der Kommission, ohne auf Umsetzbarkeit oder gar technische Gegebenheiten einzugehen. Ganz unter den Tisch fallen damit einhergehende nicht ganz unwesentliche Probleme wie der Atommüll. </w:t>
      </w:r>
    </w:p>
    <w:p>
      <w:pPr>
        <w:pStyle w:val="Normal"/>
        <w:bidi w:val="0"/>
        <w:spacing w:lineRule="auto" w:line="281" w:before="0" w:after="113"/>
        <w:ind w:hanging="0" w:start="0" w:end="0"/>
        <w:jc w:val="start"/>
        <w:rPr>
          <w:b/>
          <w:sz w:val="20"/>
        </w:rPr>
      </w:pPr>
      <w:r>
        <w:rPr>
          <w:color w:val="0E0E0E"/>
          <w:spacing w:val="0"/>
          <w:sz w:val="20"/>
          <w:szCs w:val="20"/>
        </w:rPr>
        <w:t xml:space="preserve">Wie andere ist auch Tschechien ist auf der Suche nach einem Endlager für hochradioaktiven Müll und die in der Auswahl verbliebenen Standorte sind, wie auch schon die die beiden AKWs Temelín und Dukovany, nicht weit von der Grenze zu Österreich entfernt. Obwohl das Müllproblem höchstwahrscheinlich auch mit einem End-, Tiefen- oder Dauerlager nicht gelöst sein wird, hat die tschechische Regierung an beiden AKW-Standorten weiterhin dennoch Großes vor. Durch die geographische Nähe und in Anbetracht einer Zeitspanne außerhalb unserer Vorstellungskraft, die so ein Endlager überstehen soll, ist es auch für Österreich wichtig, mitzureden, sich zur Wehr zu setzen und bereits bei den Umweltverträglichkeitsprüfungen im Vorfeld aktiv zu werden, bevor die Vorhaben weiter Fahrt aufnehmen. </w:t>
      </w:r>
    </w:p>
    <w:p>
      <w:pPr>
        <w:pStyle w:val="Normal"/>
        <w:bidi w:val="0"/>
        <w:spacing w:lineRule="auto" w:line="281" w:before="0" w:after="113"/>
        <w:ind w:hanging="0" w:start="0" w:end="0"/>
        <w:jc w:val="start"/>
        <w:rPr>
          <w:b/>
          <w:sz w:val="20"/>
        </w:rPr>
      </w:pPr>
      <w:r>
        <w:rPr>
          <w:color w:val="0E0E0E"/>
          <w:spacing w:val="0"/>
          <w:sz w:val="20"/>
          <w:szCs w:val="20"/>
        </w:rPr>
        <w:t xml:space="preserve">Diese Resolution des Anti Atom Komitees soll nicht nur ein Signal an die österreichische Regierung sein, nichts unversucht zu lassen um die Pläne zum Ausbau der Atomkraft in Tschechien und Europa aufzuhalten, sondern auch ein Zeichen für Rückhalt aus der Bevölkerung in dieser Angelegenheit. </w:t>
        <w:br/>
        <w:t xml:space="preserve">Wir ersuchen, die Resolution im Gemeinderat zu beschließen, an das Bundeskanzleramt beziehungsweise das Umweltministerium übermitteln und uns darüber kurz in Kenntnis zu setzen. </w:t>
      </w:r>
    </w:p>
    <w:p>
      <w:pPr>
        <w:pStyle w:val="Normal"/>
        <w:bidi w:val="0"/>
        <w:spacing w:lineRule="auto" w:line="281" w:before="0" w:after="113"/>
        <w:ind w:hanging="0" w:start="0" w:end="0"/>
        <w:jc w:val="start"/>
        <w:rPr>
          <w:b/>
          <w:sz w:val="20"/>
        </w:rPr>
      </w:pPr>
      <w:r>
        <w:rPr>
          <w:color w:val="C80C16"/>
          <w:spacing w:val="0"/>
          <w:sz w:val="20"/>
          <w:szCs w:val="20"/>
        </w:rPr>
        <w:t xml:space="preserve">Wir möchten uns </w:t>
      </w:r>
      <w:r>
        <w:rPr>
          <w:color w:val="C80C16"/>
          <w:spacing w:val="0"/>
          <w:sz w:val="20"/>
          <w:szCs w:val="20"/>
        </w:rPr>
        <w:t xml:space="preserve">für den Beschluss </w:t>
      </w:r>
      <w:r>
        <w:rPr>
          <w:color w:val="C80C16"/>
          <w:spacing w:val="0"/>
          <w:sz w:val="20"/>
          <w:szCs w:val="20"/>
        </w:rPr>
        <w:t>im Namen der österreichischen Bevölkerung für die Unterstützung recht herzlich bedanken!</w:t>
      </w:r>
      <w:r>
        <w:rPr>
          <w:color w:val="0E0E0E"/>
          <w:spacing w:val="0"/>
          <w:sz w:val="20"/>
          <w:szCs w:val="20"/>
        </w:rPr>
        <w:t xml:space="preserve"> </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rial">
    <w:charset w:val="01"/>
    <w:family w:val="swiss"/>
    <w:pitch w:val="default"/>
  </w:font>
  <w:font w:name="Liberation Sans">
    <w:altName w:val="Arial"/>
    <w:charset w:val="01"/>
    <w:family w:val="swiss"/>
    <w:pitch w:val="default"/>
  </w:font>
</w:fonts>
</file>

<file path=word/settings.xml><?xml version="1.0" encoding="utf-8"?>
<w:settings xmlns:w="http://schemas.openxmlformats.org/wordprocessingml/2006/main">
  <w:zoom w:percent="171"/>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NSimSun" w:cs="Arial"/>
        <w:kern w:val="2"/>
        <w:sz w:val="24"/>
        <w:szCs w:val="24"/>
        <w:lang w:val="de-AT"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start"/>
    </w:pPr>
    <w:rPr>
      <w:rFonts w:ascii="Arial" w:hAnsi="Arial" w:eastAsia="NSimSun" w:cs="Arial"/>
      <w:color w:val="auto"/>
      <w:kern w:val="2"/>
      <w:sz w:val="24"/>
      <w:szCs w:val="24"/>
      <w:lang w:val="de-AT" w:eastAsia="zh-CN" w:bidi="hi-IN"/>
    </w:rPr>
  </w:style>
  <w:style w:type="paragraph" w:styleId="Heading3">
    <w:name w:val="heading 3"/>
    <w:basedOn w:val="Normal"/>
    <w:qFormat/>
    <w:pPr>
      <w:ind w:hanging="8" w:start="159"/>
      <w:outlineLvl w:val="3"/>
    </w:pPr>
    <w:rPr>
      <w:rFonts w:ascii="Arial" w:hAnsi="Arial" w:eastAsia="Arial" w:cs="Arial"/>
      <w:b/>
      <w:bCs/>
      <w:sz w:val="20"/>
      <w:szCs w:val="20"/>
      <w:lang w:val="de-DE" w:eastAsia="en-US" w:bidi="ar-SA"/>
    </w:rPr>
  </w:style>
  <w:style w:type="paragraph" w:styleId="berschrift">
    <w:name w:val="Überschrift"/>
    <w:basedOn w:val="Normal"/>
    <w:next w:val="BodyText"/>
    <w:qFormat/>
    <w:pPr>
      <w:keepNext w:val="true"/>
      <w:spacing w:before="240" w:after="120"/>
    </w:pPr>
    <w:rPr>
      <w:rFonts w:ascii="Liberation Sans;Arial" w:hAnsi="Liberation Sans;Arial"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Arial" w:hAnsi="Arial" w:cs="Arial"/>
    </w:rPr>
  </w:style>
  <w:style w:type="paragraph" w:styleId="Caption">
    <w:name w:val="caption"/>
    <w:basedOn w:val="Normal"/>
    <w:qFormat/>
    <w:pPr>
      <w:suppressLineNumbers/>
      <w:spacing w:before="120" w:after="120"/>
    </w:pPr>
    <w:rPr>
      <w:rFonts w:ascii="Arial" w:hAnsi="Arial" w:cs="Arial"/>
      <w:i/>
      <w:iCs/>
      <w:sz w:val="24"/>
      <w:szCs w:val="24"/>
    </w:rPr>
  </w:style>
  <w:style w:type="paragraph" w:styleId="Verzeichnis">
    <w:name w:val="Verzeichnis"/>
    <w:basedOn w:val="Normal"/>
    <w:qFormat/>
    <w:pPr>
      <w:suppressLineNumbers/>
    </w:pPr>
    <w:rPr>
      <w:rFonts w:ascii="Arial" w:hAnsi="Arial" w:cs="Arial"/>
    </w:rPr>
  </w:style>
  <w:style w:type="paragraph" w:styleId="berschriftuser">
    <w:name w:val="Überschrift (user)"/>
    <w:basedOn w:val="Normal"/>
    <w:next w:val="BodyText"/>
    <w:qFormat/>
    <w:pPr>
      <w:keepNext w:val="true"/>
      <w:spacing w:before="240" w:after="120"/>
    </w:pPr>
    <w:rPr>
      <w:rFonts w:ascii="Liberation Sans;Arial" w:hAnsi="Liberation Sans;Arial" w:eastAsia="Microsoft YaHei" w:cs="Arial"/>
      <w:sz w:val="28"/>
      <w:szCs w:val="28"/>
    </w:rPr>
  </w:style>
  <w:style w:type="paragraph" w:styleId="Verzeichnisuser">
    <w:name w:val="Verzeichnis (user)"/>
    <w:basedOn w:val="Normal"/>
    <w:qFormat/>
    <w:pPr>
      <w:suppressLineNumbers/>
    </w:pPr>
    <w:rPr>
      <w:rFonts w:ascii="Arial" w:hAnsi="Arial" w:cs="Arial"/>
    </w:rPr>
  </w:style>
  <w:style w:type="paragraph" w:styleId="Rahmeninhaltuser">
    <w:name w:val="Rahmeninhalt (user)"/>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340</TotalTime>
  <Application>LibreOffice/26.2.4.2$Windows_X86_64 LibreOffice_project/0229ac93fcf0d7cbc6376066c6f35021cef002dc</Application>
  <AppVersion>15.0000</AppVersion>
  <Pages>1</Pages>
  <Words>344</Words>
  <Characters>2098</Characters>
  <CharactersWithSpaces>2443</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2025-12-23T14:37:43Z</dcterms:created>
  <dc:creator/>
  <dc:description/>
  <dc:language>de-AT</dc:language>
  <cp:lastModifiedBy/>
  <dcterms:modified xsi:type="dcterms:W3CDTF">2026-07-02T09:48:13Z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